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1A3106" w14:textId="03CEDD4E" w:rsidR="005025F3" w:rsidRPr="005162A7" w:rsidRDefault="005025F3" w:rsidP="005025F3">
      <w:pPr>
        <w:jc w:val="center"/>
        <w:rPr>
          <w:rFonts w:ascii="David" w:hAnsi="David"/>
          <w:bCs/>
          <w:sz w:val="28"/>
          <w:szCs w:val="28"/>
          <w:u w:val="single"/>
          <w:rtl/>
        </w:rPr>
      </w:pPr>
      <w:bookmarkStart w:id="0" w:name="_Hlk146792323"/>
      <w:r w:rsidRPr="005162A7">
        <w:rPr>
          <w:rFonts w:ascii="David" w:hAnsi="David"/>
          <w:bCs/>
          <w:sz w:val="28"/>
          <w:szCs w:val="28"/>
          <w:rtl/>
        </w:rPr>
        <w:t xml:space="preserve">מכרז פומבי מס' </w:t>
      </w:r>
      <w:r w:rsidRPr="005162A7">
        <w:rPr>
          <w:rFonts w:ascii="David" w:hAnsi="David"/>
          <w:bCs/>
          <w:sz w:val="28"/>
          <w:szCs w:val="28"/>
        </w:rPr>
        <w:t>101\2023</w:t>
      </w:r>
    </w:p>
    <w:p w14:paraId="4ED797CF" w14:textId="77777777" w:rsidR="005025F3" w:rsidRPr="005162A7" w:rsidRDefault="005025F3" w:rsidP="005025F3">
      <w:pPr>
        <w:pStyle w:val="a7"/>
        <w:spacing w:line="360" w:lineRule="auto"/>
        <w:jc w:val="center"/>
        <w:rPr>
          <w:rFonts w:ascii="David" w:hAnsi="David"/>
          <w:color w:val="44546A" w:themeColor="text2"/>
          <w:sz w:val="28"/>
          <w:szCs w:val="28"/>
        </w:rPr>
      </w:pPr>
      <w:r w:rsidRPr="005162A7">
        <w:rPr>
          <w:rFonts w:ascii="David" w:hAnsi="David"/>
          <w:bCs/>
          <w:sz w:val="28"/>
          <w:szCs w:val="28"/>
          <w:rtl/>
        </w:rPr>
        <w:t xml:space="preserve">         לקבלת שירותי תפעול, תחזוקה ופיתוח של מערכות מנהל תוכניות סיוע בדיור</w:t>
      </w:r>
    </w:p>
    <w:p w14:paraId="3FE7B7F1" w14:textId="77777777" w:rsidR="005025F3" w:rsidRPr="005162A7" w:rsidRDefault="005025F3" w:rsidP="005025F3">
      <w:pPr>
        <w:spacing w:line="240" w:lineRule="auto"/>
        <w:jc w:val="center"/>
        <w:rPr>
          <w:sz w:val="28"/>
          <w:szCs w:val="32"/>
          <w:u w:val="single"/>
          <w:rtl/>
        </w:rPr>
      </w:pPr>
    </w:p>
    <w:p w14:paraId="378866ED" w14:textId="02DF7E17" w:rsidR="005025F3" w:rsidRPr="005162A7" w:rsidRDefault="005025F3" w:rsidP="005025F3">
      <w:pPr>
        <w:spacing w:line="240" w:lineRule="auto"/>
        <w:jc w:val="center"/>
        <w:rPr>
          <w:b w:val="0"/>
          <w:bCs/>
          <w:sz w:val="28"/>
          <w:szCs w:val="32"/>
          <w:u w:val="single"/>
          <w:rtl/>
        </w:rPr>
      </w:pPr>
      <w:r w:rsidRPr="005162A7">
        <w:rPr>
          <w:rFonts w:hint="cs"/>
          <w:b w:val="0"/>
          <w:bCs/>
          <w:sz w:val="28"/>
          <w:szCs w:val="32"/>
          <w:u w:val="single"/>
          <w:rtl/>
        </w:rPr>
        <w:t xml:space="preserve">הודעה בנוגע </w:t>
      </w:r>
      <w:r>
        <w:rPr>
          <w:rFonts w:hint="cs"/>
          <w:b w:val="0"/>
          <w:bCs/>
          <w:sz w:val="28"/>
          <w:szCs w:val="32"/>
          <w:u w:val="single"/>
          <w:rtl/>
        </w:rPr>
        <w:t>לתיקון המענה לשאלה הבהרה מס' 309 (</w:t>
      </w:r>
      <w:r w:rsidR="00EA020D">
        <w:rPr>
          <w:rFonts w:hint="cs"/>
          <w:b w:val="0"/>
          <w:bCs/>
          <w:sz w:val="28"/>
          <w:szCs w:val="32"/>
          <w:u w:val="single"/>
          <w:rtl/>
        </w:rPr>
        <w:t>קובץ</w:t>
      </w:r>
      <w:r>
        <w:rPr>
          <w:rFonts w:hint="cs"/>
          <w:b w:val="0"/>
          <w:bCs/>
          <w:sz w:val="28"/>
          <w:szCs w:val="32"/>
          <w:u w:val="single"/>
          <w:rtl/>
        </w:rPr>
        <w:t xml:space="preserve"> מענה מס' 2)</w:t>
      </w:r>
      <w:r w:rsidRPr="005162A7">
        <w:rPr>
          <w:rFonts w:hint="cs"/>
          <w:b w:val="0"/>
          <w:bCs/>
          <w:sz w:val="28"/>
          <w:szCs w:val="32"/>
          <w:u w:val="single"/>
          <w:rtl/>
        </w:rPr>
        <w:t xml:space="preserve"> </w:t>
      </w:r>
    </w:p>
    <w:p w14:paraId="06E16BCA" w14:textId="77777777" w:rsidR="005025F3" w:rsidRDefault="005025F3" w:rsidP="005025F3">
      <w:pPr>
        <w:spacing w:line="240" w:lineRule="auto"/>
        <w:jc w:val="center"/>
        <w:rPr>
          <w:rtl/>
        </w:rPr>
      </w:pPr>
    </w:p>
    <w:p w14:paraId="10F0E81F" w14:textId="77777777" w:rsidR="005025F3" w:rsidRDefault="005025F3" w:rsidP="005025F3">
      <w:pPr>
        <w:spacing w:line="240" w:lineRule="auto"/>
        <w:jc w:val="both"/>
        <w:rPr>
          <w:rtl/>
        </w:rPr>
      </w:pPr>
    </w:p>
    <w:p w14:paraId="0505A889" w14:textId="50405EE8" w:rsidR="005025F3" w:rsidRP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  <w:r w:rsidRPr="00EA020D">
        <w:rPr>
          <w:rFonts w:ascii="David" w:hAnsi="David" w:hint="cs"/>
          <w:b w:val="0"/>
          <w:sz w:val="28"/>
          <w:szCs w:val="28"/>
          <w:rtl/>
        </w:rPr>
        <w:t xml:space="preserve">המשרד מבקש להביא לידיעת המציעים כי נפלה טעות במענה שפורסם </w:t>
      </w:r>
      <w:r>
        <w:rPr>
          <w:rFonts w:ascii="David" w:hAnsi="David" w:hint="cs"/>
          <w:b w:val="0"/>
          <w:sz w:val="28"/>
          <w:szCs w:val="28"/>
          <w:rtl/>
        </w:rPr>
        <w:t xml:space="preserve">בנוגע </w:t>
      </w:r>
      <w:r w:rsidRPr="00EA020D">
        <w:rPr>
          <w:rFonts w:ascii="David" w:hAnsi="David" w:hint="cs"/>
          <w:b w:val="0"/>
          <w:sz w:val="28"/>
          <w:szCs w:val="28"/>
          <w:rtl/>
        </w:rPr>
        <w:t xml:space="preserve">לשאלת הבהרה מס' 309 בקובץ מענה מס' 2. </w:t>
      </w:r>
    </w:p>
    <w:p w14:paraId="18C0E391" w14:textId="77777777" w:rsid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5ACD7156" w14:textId="41BAEB50" w:rsid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>המענה המתוקן לשאלה 309 יהיה כמפורט להלן (</w:t>
      </w:r>
      <w:r w:rsidR="006D3229">
        <w:rPr>
          <w:rFonts w:ascii="David" w:hAnsi="David" w:hint="cs"/>
          <w:b w:val="0"/>
          <w:sz w:val="28"/>
          <w:szCs w:val="28"/>
          <w:rtl/>
        </w:rPr>
        <w:t>בצבע</w:t>
      </w:r>
      <w:r w:rsidR="009F1C13">
        <w:rPr>
          <w:rFonts w:ascii="David" w:hAnsi="David" w:hint="cs"/>
          <w:b w:val="0"/>
          <w:sz w:val="28"/>
          <w:szCs w:val="28"/>
          <w:rtl/>
        </w:rPr>
        <w:t xml:space="preserve"> באדום</w:t>
      </w:r>
      <w:r>
        <w:rPr>
          <w:rFonts w:ascii="David" w:hAnsi="David" w:hint="cs"/>
          <w:b w:val="0"/>
          <w:sz w:val="28"/>
          <w:szCs w:val="28"/>
          <w:rtl/>
        </w:rPr>
        <w:t xml:space="preserve">): </w:t>
      </w:r>
    </w:p>
    <w:p w14:paraId="7B7C29F1" w14:textId="67C1F789" w:rsid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</w:p>
    <w:tbl>
      <w:tblPr>
        <w:bidiVisual/>
        <w:tblW w:w="8928" w:type="dxa"/>
        <w:tblInd w:w="227" w:type="dxa"/>
        <w:tblLook w:val="04A0" w:firstRow="1" w:lastRow="0" w:firstColumn="1" w:lastColumn="0" w:noHBand="0" w:noVBand="1"/>
      </w:tblPr>
      <w:tblGrid>
        <w:gridCol w:w="889"/>
        <w:gridCol w:w="646"/>
        <w:gridCol w:w="655"/>
        <w:gridCol w:w="809"/>
        <w:gridCol w:w="2588"/>
        <w:gridCol w:w="3341"/>
      </w:tblGrid>
      <w:tr w:rsidR="00EA020D" w:rsidRPr="005B1653" w14:paraId="6910E0A5" w14:textId="77777777" w:rsidTr="00EA020D">
        <w:trPr>
          <w:trHeight w:val="678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5EC6C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מסמך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BD928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סעיף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7698EA" w14:textId="77777777" w:rsidR="00EA020D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</w:p>
          <w:p w14:paraId="36D52A7E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עמוד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BE350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כותרת סעיף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DC4F19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השאלה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D36686" w14:textId="77777777" w:rsidR="00EA020D" w:rsidRPr="005B1653" w:rsidRDefault="00EA020D" w:rsidP="0029661B">
            <w:pPr>
              <w:spacing w:line="240" w:lineRule="auto"/>
              <w:jc w:val="center"/>
              <w:rPr>
                <w:rFonts w:ascii="Gisha" w:hAnsi="Gisha" w:cs="Gisha"/>
                <w:bCs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 w:hint="cs"/>
                <w:bCs/>
                <w:color w:val="000000"/>
                <w:sz w:val="20"/>
                <w:szCs w:val="20"/>
                <w:rtl/>
                <w14:ligatures w14:val="none"/>
              </w:rPr>
              <w:t>התשובה</w:t>
            </w:r>
          </w:p>
        </w:tc>
      </w:tr>
      <w:tr w:rsidR="00EA020D" w:rsidRPr="005B1653" w14:paraId="32FAA7EC" w14:textId="77777777" w:rsidTr="00EA020D">
        <w:trPr>
          <w:trHeight w:val="678"/>
        </w:trPr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86FC19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14:ligatures w14:val="none"/>
              </w:rPr>
            </w:pP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>פרק 5 – גיליון תמחור</w:t>
            </w:r>
          </w:p>
        </w:tc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8222FA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>א'5.6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B8486C5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>-</w:t>
            </w:r>
          </w:p>
        </w:tc>
        <w:tc>
          <w:tcPr>
            <w:tcW w:w="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330503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>טבלה 5.6 עלות כוללת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542EF0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</w:pPr>
            <w:proofErr w:type="spellStart"/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>בטאב</w:t>
            </w:r>
            <w:proofErr w:type="spellEnd"/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 xml:space="preserve"> ה-</w:t>
            </w: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14:ligatures w14:val="none"/>
              </w:rPr>
              <w:t>TCO</w:t>
            </w: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 xml:space="preserve"> בסימון </w:t>
            </w: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14:ligatures w14:val="none"/>
              </w:rPr>
              <w:t>D3</w:t>
            </w: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t xml:space="preserve"> נכתב: "יילקח פרויקט יחיד של 20,000 שעות" והמכפלה היא ב-10. נבקש הבהרתכם כי מדובר על תמחור פרויקט של 20,000 שעות כפול 10 שנות התפעול. כמו כן, מהו המחיר השעתי לפיו תחושב עלות שעה בפרויקט זה?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9987C7" w14:textId="77777777" w:rsidR="00EA020D" w:rsidRPr="005B1653" w:rsidRDefault="00EA020D" w:rsidP="0029661B">
            <w:pPr>
              <w:spacing w:line="240" w:lineRule="auto"/>
              <w:jc w:val="both"/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</w:pPr>
            <w:r w:rsidRPr="005B1653">
              <w:rPr>
                <w:rFonts w:ascii="Gisha" w:hAnsi="Gisha" w:cs="Gisha"/>
                <w:b w:val="0"/>
                <w:strike/>
                <w:color w:val="000000"/>
                <w:sz w:val="20"/>
                <w:szCs w:val="20"/>
                <w:rtl/>
                <w14:ligatures w14:val="none"/>
              </w:rPr>
              <w:t>הכמות בכתב הכמויות תעודכן ל 1</w:t>
            </w:r>
            <w:r w:rsidRPr="005B1653">
              <w:rPr>
                <w:rFonts w:ascii="Gisha" w:hAnsi="Gisha" w:cs="Gisha"/>
                <w:b w:val="0"/>
                <w:strike/>
                <w:color w:val="000000"/>
                <w:sz w:val="20"/>
                <w:szCs w:val="20"/>
                <w:rtl/>
                <w14:ligatures w14:val="none"/>
              </w:rPr>
              <w:br/>
              <w:t>מחיר השעה על פי מחיר שעה משוקלל המתבסס על הצעת הספק במענה לטבלה 5.1.1 ("תעריף שעה ממוצע")</w:t>
            </w:r>
            <w:r w:rsidRPr="005B1653">
              <w:rPr>
                <w:rFonts w:ascii="Gisha" w:hAnsi="Gisha" w:cs="Gisha"/>
                <w:b w:val="0"/>
                <w:strike/>
                <w:color w:val="000000"/>
                <w:sz w:val="20"/>
                <w:szCs w:val="20"/>
                <w:rtl/>
                <w14:ligatures w14:val="none"/>
              </w:rPr>
              <w:br/>
            </w:r>
            <w:r w:rsidRPr="005B1653">
              <w:rPr>
                <w:rFonts w:ascii="Gisha" w:hAnsi="Gisha" w:cs="Gisha"/>
                <w:b w:val="0"/>
                <w:color w:val="000000"/>
                <w:sz w:val="20"/>
                <w:szCs w:val="20"/>
                <w:rtl/>
                <w14:ligatures w14:val="none"/>
              </w:rPr>
              <w:br/>
            </w:r>
            <w:r w:rsidRPr="009F1C13">
              <w:rPr>
                <w:rFonts w:ascii="Gisha" w:hAnsi="Gisha" w:cs="Gisha"/>
                <w:b w:val="0"/>
                <w:color w:val="FF0000"/>
                <w:sz w:val="20"/>
                <w:szCs w:val="20"/>
                <w:rtl/>
                <w14:ligatures w14:val="none"/>
              </w:rPr>
              <w:t>ת</w:t>
            </w:r>
            <w:r w:rsidRPr="009F1C13">
              <w:rPr>
                <w:rFonts w:ascii="Gisha" w:hAnsi="Gisha" w:cs="Gisha" w:hint="cs"/>
                <w:b w:val="0"/>
                <w:color w:val="FF0000"/>
                <w:sz w:val="20"/>
                <w:szCs w:val="20"/>
                <w:rtl/>
                <w14:ligatures w14:val="none"/>
              </w:rPr>
              <w:t>י</w:t>
            </w:r>
            <w:r w:rsidRPr="009F1C13">
              <w:rPr>
                <w:rFonts w:ascii="Gisha" w:hAnsi="Gisha" w:cs="Gisha"/>
                <w:b w:val="0"/>
                <w:color w:val="FF0000"/>
                <w:sz w:val="20"/>
                <w:szCs w:val="20"/>
                <w:rtl/>
                <w14:ligatures w14:val="none"/>
              </w:rPr>
              <w:t xml:space="preserve">אור פריט </w:t>
            </w:r>
            <w:r w:rsidRPr="009F1C13">
              <w:rPr>
                <w:rFonts w:ascii="Gisha" w:hAnsi="Gisha" w:cs="Gisha"/>
                <w:b w:val="0"/>
                <w:color w:val="FF0000"/>
                <w:sz w:val="20"/>
                <w:szCs w:val="20"/>
                <w14:ligatures w14:val="none"/>
              </w:rPr>
              <w:t>D3</w:t>
            </w:r>
            <w:r w:rsidRPr="009F1C13">
              <w:rPr>
                <w:rFonts w:ascii="Gisha" w:hAnsi="Gisha" w:cs="Gisha"/>
                <w:b w:val="0"/>
                <w:color w:val="FF0000"/>
                <w:sz w:val="20"/>
                <w:szCs w:val="20"/>
                <w:rtl/>
                <w14:ligatures w14:val="none"/>
              </w:rPr>
              <w:t xml:space="preserve"> יעודכן:</w:t>
            </w:r>
            <w:r w:rsidRPr="009F1C13">
              <w:rPr>
                <w:rFonts w:ascii="Gisha" w:hAnsi="Gisha" w:cs="Gisha" w:hint="cs"/>
                <w:b w:val="0"/>
                <w:color w:val="FF0000"/>
                <w:sz w:val="20"/>
                <w:szCs w:val="20"/>
                <w:rtl/>
                <w14:ligatures w14:val="none"/>
              </w:rPr>
              <w:t xml:space="preserve"> </w:t>
            </w:r>
            <w:r w:rsidRPr="009F1C13">
              <w:rPr>
                <w:rFonts w:ascii="Gisha" w:hAnsi="Gisha" w:cs="Gisha"/>
                <w:b w:val="0"/>
                <w:color w:val="FF0000"/>
                <w:sz w:val="20"/>
                <w:szCs w:val="20"/>
                <w:rtl/>
                <w14:ligatures w14:val="none"/>
              </w:rPr>
              <w:t>"תוספת  לעלות התפעול והתחזוקה השנתית בגין ביצוע שינויים ושיפורים מעבר לבנק ש"ע שנתי"</w:t>
            </w:r>
          </w:p>
        </w:tc>
      </w:tr>
    </w:tbl>
    <w:p w14:paraId="17423989" w14:textId="77777777" w:rsid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7850630D" w14:textId="77777777" w:rsidR="00EA020D" w:rsidRDefault="00EA020D" w:rsidP="00EA020D">
      <w:pPr>
        <w:jc w:val="both"/>
        <w:rPr>
          <w:rFonts w:ascii="David" w:hAnsi="David"/>
          <w:b w:val="0"/>
          <w:sz w:val="28"/>
          <w:szCs w:val="28"/>
          <w:rtl/>
        </w:rPr>
      </w:pPr>
    </w:p>
    <w:p w14:paraId="1E56CC82" w14:textId="0E559C8E" w:rsidR="00B10BBA" w:rsidRDefault="006D3229" w:rsidP="00B10BBA">
      <w:pPr>
        <w:jc w:val="both"/>
        <w:rPr>
          <w:rFonts w:ascii="David" w:hAnsi="David"/>
          <w:b w:val="0"/>
          <w:sz w:val="28"/>
          <w:szCs w:val="28"/>
          <w:rtl/>
        </w:rPr>
      </w:pPr>
      <w:r>
        <w:rPr>
          <w:rFonts w:ascii="David" w:hAnsi="David" w:hint="cs"/>
          <w:b w:val="0"/>
          <w:sz w:val="28"/>
          <w:szCs w:val="28"/>
          <w:rtl/>
        </w:rPr>
        <w:t>לאור השינוי שלעיל ושינויים אחרים שעליהם הודיע המשרד במסגרת המענה לשאלות הבהרה</w:t>
      </w:r>
      <w:r w:rsidRPr="006D3229">
        <w:rPr>
          <w:rFonts w:ascii="David" w:hAnsi="David" w:hint="cs"/>
          <w:b w:val="0"/>
          <w:sz w:val="28"/>
          <w:szCs w:val="28"/>
          <w:rtl/>
        </w:rPr>
        <w:t xml:space="preserve">, פרסם </w:t>
      </w:r>
      <w:r>
        <w:rPr>
          <w:rFonts w:ascii="David" w:hAnsi="David" w:hint="cs"/>
          <w:b w:val="0"/>
          <w:sz w:val="28"/>
          <w:szCs w:val="28"/>
          <w:rtl/>
        </w:rPr>
        <w:t xml:space="preserve">המשרד גרסה </w:t>
      </w:r>
      <w:r w:rsidR="007969D8">
        <w:rPr>
          <w:rFonts w:ascii="David" w:hAnsi="David" w:hint="cs"/>
          <w:b w:val="0"/>
          <w:sz w:val="28"/>
          <w:szCs w:val="28"/>
          <w:rtl/>
        </w:rPr>
        <w:t>עדכנית של מסמכי המכרז ונספחיו, לרבות</w:t>
      </w:r>
      <w:r>
        <w:rPr>
          <w:rFonts w:ascii="David" w:hAnsi="David" w:hint="cs"/>
          <w:b w:val="0"/>
          <w:sz w:val="28"/>
          <w:szCs w:val="28"/>
          <w:rtl/>
        </w:rPr>
        <w:t xml:space="preserve"> 'פרק 5 -גיליון תמחור</w:t>
      </w:r>
      <w:r w:rsidR="007969D8">
        <w:rPr>
          <w:rFonts w:ascii="David" w:hAnsi="David" w:hint="cs"/>
          <w:b w:val="0"/>
          <w:sz w:val="28"/>
          <w:szCs w:val="28"/>
          <w:rtl/>
        </w:rPr>
        <w:t xml:space="preserve">', </w:t>
      </w:r>
      <w:r>
        <w:rPr>
          <w:rFonts w:ascii="David" w:hAnsi="David" w:hint="cs"/>
          <w:b w:val="0"/>
          <w:sz w:val="28"/>
          <w:szCs w:val="28"/>
          <w:rtl/>
        </w:rPr>
        <w:t>הכולל</w:t>
      </w:r>
      <w:r w:rsidR="007969D8">
        <w:rPr>
          <w:rFonts w:ascii="David" w:hAnsi="David" w:hint="cs"/>
          <w:b w:val="0"/>
          <w:sz w:val="28"/>
          <w:szCs w:val="28"/>
          <w:rtl/>
        </w:rPr>
        <w:t>ים</w:t>
      </w:r>
      <w:r>
        <w:rPr>
          <w:rFonts w:ascii="David" w:hAnsi="David" w:hint="cs"/>
          <w:b w:val="0"/>
          <w:sz w:val="28"/>
          <w:szCs w:val="28"/>
          <w:rtl/>
        </w:rPr>
        <w:t xml:space="preserve"> את השינויים האמורים. </w:t>
      </w:r>
    </w:p>
    <w:p w14:paraId="44C2323E" w14:textId="09038E27" w:rsidR="005025F3" w:rsidRPr="006D3229" w:rsidRDefault="006D3229" w:rsidP="00B10BBA">
      <w:pPr>
        <w:jc w:val="both"/>
        <w:rPr>
          <w:rFonts w:ascii="David" w:hAnsi="David"/>
          <w:b w:val="0"/>
          <w:sz w:val="28"/>
          <w:szCs w:val="28"/>
          <w:rtl/>
        </w:rPr>
      </w:pPr>
      <w:r w:rsidRPr="006D3229">
        <w:rPr>
          <w:rFonts w:ascii="David" w:hAnsi="David" w:hint="cs"/>
          <w:bCs/>
          <w:sz w:val="28"/>
          <w:szCs w:val="28"/>
          <w:rtl/>
        </w:rPr>
        <w:t xml:space="preserve">לתשומת לב המציעים </w:t>
      </w:r>
      <w:r w:rsidR="00B10BBA">
        <w:rPr>
          <w:rFonts w:ascii="David" w:hAnsi="David" w:hint="cs"/>
          <w:bCs/>
          <w:sz w:val="28"/>
          <w:szCs w:val="28"/>
          <w:rtl/>
        </w:rPr>
        <w:t xml:space="preserve">כי </w:t>
      </w:r>
      <w:r w:rsidRPr="006D3229">
        <w:rPr>
          <w:rFonts w:ascii="David" w:hAnsi="David" w:hint="cs"/>
          <w:bCs/>
          <w:sz w:val="28"/>
          <w:szCs w:val="28"/>
          <w:rtl/>
        </w:rPr>
        <w:t>עליהם להגיש את הצעתם למכרז על גבי הגרסה ה</w:t>
      </w:r>
      <w:r w:rsidR="007969D8">
        <w:rPr>
          <w:rFonts w:ascii="David" w:hAnsi="David" w:hint="cs"/>
          <w:bCs/>
          <w:sz w:val="28"/>
          <w:szCs w:val="28"/>
          <w:rtl/>
        </w:rPr>
        <w:t>עדכנית</w:t>
      </w:r>
      <w:r w:rsidRPr="006D3229">
        <w:rPr>
          <w:rFonts w:ascii="David" w:hAnsi="David" w:hint="cs"/>
          <w:bCs/>
          <w:sz w:val="28"/>
          <w:szCs w:val="28"/>
          <w:rtl/>
        </w:rPr>
        <w:t xml:space="preserve"> בלבד</w:t>
      </w:r>
      <w:r>
        <w:rPr>
          <w:rFonts w:ascii="David" w:hAnsi="David" w:hint="cs"/>
          <w:b w:val="0"/>
          <w:sz w:val="28"/>
          <w:szCs w:val="28"/>
          <w:rtl/>
        </w:rPr>
        <w:t xml:space="preserve">.  </w:t>
      </w:r>
      <w:r w:rsidRPr="006D3229">
        <w:rPr>
          <w:rFonts w:ascii="David" w:hAnsi="David" w:hint="cs"/>
          <w:b w:val="0"/>
          <w:sz w:val="28"/>
          <w:szCs w:val="28"/>
          <w:rtl/>
        </w:rPr>
        <w:t xml:space="preserve">  </w:t>
      </w:r>
    </w:p>
    <w:p w14:paraId="690E3E67" w14:textId="77777777" w:rsidR="005025F3" w:rsidRPr="006F0279" w:rsidRDefault="005025F3" w:rsidP="005025F3">
      <w:pPr>
        <w:spacing w:line="240" w:lineRule="auto"/>
        <w:jc w:val="both"/>
        <w:rPr>
          <w:rFonts w:ascii="David" w:hAnsi="David"/>
          <w:sz w:val="28"/>
          <w:szCs w:val="28"/>
          <w:rtl/>
        </w:rPr>
      </w:pPr>
    </w:p>
    <w:bookmarkEnd w:id="0"/>
    <w:p w14:paraId="627CD300" w14:textId="77777777" w:rsidR="005025F3" w:rsidRPr="00213EB9" w:rsidRDefault="005025F3" w:rsidP="005025F3">
      <w:pPr>
        <w:spacing w:line="240" w:lineRule="auto"/>
        <w:jc w:val="both"/>
        <w:rPr>
          <w:rFonts w:ascii="Arial" w:hAnsi="Arial" w:cs="Arial"/>
          <w:sz w:val="32"/>
          <w:szCs w:val="32"/>
        </w:rPr>
      </w:pPr>
    </w:p>
    <w:p w14:paraId="06E5DD1A" w14:textId="77777777" w:rsidR="005025F3" w:rsidRPr="005025F3" w:rsidRDefault="005025F3"/>
    <w:sectPr w:rsidR="005025F3" w:rsidRPr="005025F3" w:rsidSect="005B1653">
      <w:headerReference w:type="default" r:id="rId12"/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B391C" w14:textId="77777777" w:rsidR="00DD2462" w:rsidRDefault="00DD2462" w:rsidP="00DD2462">
      <w:pPr>
        <w:spacing w:line="240" w:lineRule="auto"/>
      </w:pPr>
      <w:r>
        <w:separator/>
      </w:r>
    </w:p>
  </w:endnote>
  <w:endnote w:type="continuationSeparator" w:id="0">
    <w:p w14:paraId="588F30F9" w14:textId="77777777" w:rsidR="00DD2462" w:rsidRDefault="00DD2462" w:rsidP="00DD246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2E5598" w14:textId="77777777" w:rsidR="00DD2462" w:rsidRDefault="00DD2462" w:rsidP="00DD2462">
      <w:pPr>
        <w:spacing w:line="240" w:lineRule="auto"/>
      </w:pPr>
      <w:r>
        <w:separator/>
      </w:r>
    </w:p>
  </w:footnote>
  <w:footnote w:type="continuationSeparator" w:id="0">
    <w:p w14:paraId="7C67AC11" w14:textId="77777777" w:rsidR="00DD2462" w:rsidRDefault="00DD2462" w:rsidP="00DD246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B9DF1" w14:textId="77777777" w:rsidR="00DD2462" w:rsidRPr="00BA689A" w:rsidRDefault="00DD2462" w:rsidP="00DD2462">
    <w:pPr>
      <w:pStyle w:val="a7"/>
      <w:jc w:val="center"/>
      <w:rPr>
        <w:rFonts w:ascii="David" w:hAnsi="David"/>
        <w:b w:val="0"/>
        <w:bCs/>
        <w:color w:val="44546A" w:themeColor="text2"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8A09AF9" wp14:editId="346612B5">
          <wp:simplePos x="0" y="0"/>
          <wp:positionH relativeFrom="column">
            <wp:posOffset>7137179</wp:posOffset>
          </wp:positionH>
          <wp:positionV relativeFrom="paragraph">
            <wp:posOffset>-225662</wp:posOffset>
          </wp:positionV>
          <wp:extent cx="1685852" cy="930812"/>
          <wp:effectExtent l="0" t="0" r="0" b="317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5852" cy="9308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A689A">
      <w:rPr>
        <w:rFonts w:ascii="David" w:hAnsi="David"/>
        <w:bCs/>
        <w:color w:val="44546A" w:themeColor="text2"/>
        <w:sz w:val="40"/>
        <w:szCs w:val="40"/>
        <w:rtl/>
      </w:rPr>
      <w:t>מדינת ישראל</w:t>
    </w:r>
  </w:p>
  <w:p w14:paraId="3A56D023" w14:textId="77777777" w:rsidR="00DD2462" w:rsidRPr="00BA689A" w:rsidRDefault="00DD2462" w:rsidP="00DD2462">
    <w:pPr>
      <w:pStyle w:val="a7"/>
      <w:jc w:val="center"/>
      <w:rPr>
        <w:rFonts w:ascii="David" w:hAnsi="David"/>
        <w:color w:val="44546A" w:themeColor="text2"/>
        <w:sz w:val="32"/>
        <w:szCs w:val="32"/>
        <w:rtl/>
      </w:rPr>
    </w:pPr>
    <w:r w:rsidRPr="00BA689A">
      <w:rPr>
        <w:rFonts w:ascii="David" w:hAnsi="David"/>
        <w:color w:val="44546A" w:themeColor="text2"/>
        <w:sz w:val="32"/>
        <w:szCs w:val="32"/>
        <w:rtl/>
      </w:rPr>
      <w:t>משרד הבינוי והשיכון</w:t>
    </w:r>
  </w:p>
  <w:p w14:paraId="0814A1A7" w14:textId="77777777" w:rsidR="00DD2462" w:rsidRPr="00DD2462" w:rsidRDefault="00DD2462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7299C"/>
    <w:multiLevelType w:val="multilevel"/>
    <w:tmpl w:val="62F49CC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0410806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462"/>
    <w:rsid w:val="00014A62"/>
    <w:rsid w:val="00135D7A"/>
    <w:rsid w:val="005025F3"/>
    <w:rsid w:val="00514654"/>
    <w:rsid w:val="005B1653"/>
    <w:rsid w:val="005D25D5"/>
    <w:rsid w:val="005E3C90"/>
    <w:rsid w:val="00611E95"/>
    <w:rsid w:val="006A169E"/>
    <w:rsid w:val="006D3229"/>
    <w:rsid w:val="007969D8"/>
    <w:rsid w:val="007B3B16"/>
    <w:rsid w:val="00950088"/>
    <w:rsid w:val="009F1C13"/>
    <w:rsid w:val="00A27D35"/>
    <w:rsid w:val="00AA6521"/>
    <w:rsid w:val="00B10BBA"/>
    <w:rsid w:val="00B12C6F"/>
    <w:rsid w:val="00B17F58"/>
    <w:rsid w:val="00D258B3"/>
    <w:rsid w:val="00DC09A8"/>
    <w:rsid w:val="00DD2462"/>
    <w:rsid w:val="00E179A7"/>
    <w:rsid w:val="00EA020D"/>
    <w:rsid w:val="00F63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F6D882"/>
  <w15:docId w15:val="{9B93E5C5-0A19-4E38-80E6-156356349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D2462"/>
    <w:pPr>
      <w:bidi/>
      <w:spacing w:after="0" w:line="360" w:lineRule="auto"/>
    </w:pPr>
    <w:rPr>
      <w:rFonts w:ascii="Times New Roman" w:eastAsia="Times New Roman" w:hAnsi="Times New Roman" w:cs="David"/>
      <w:b/>
      <w:kern w:val="0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D2462"/>
    <w:pPr>
      <w:spacing w:after="0" w:line="240" w:lineRule="auto"/>
    </w:pPr>
    <w:rPr>
      <w:kern w:val="0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aliases w:val="Table,נספח 2 מתוקן,LP1,פיסקת bullets,lp1,FooterText,numbered,Paragraphe de liste1,style 2,רגיל 10,מכרזים - טקסט סעיפים,List Paragraph_0,List Paragraph_1,פיסקת רשימה11"/>
    <w:basedOn w:val="a"/>
    <w:link w:val="a5"/>
    <w:uiPriority w:val="34"/>
    <w:qFormat/>
    <w:rsid w:val="00DD2462"/>
    <w:pPr>
      <w:autoSpaceDE w:val="0"/>
      <w:autoSpaceDN w:val="0"/>
      <w:ind w:left="360" w:hanging="360"/>
      <w:contextualSpacing/>
      <w:jc w:val="both"/>
    </w:pPr>
    <w:rPr>
      <w:rFonts w:ascii="Gisha" w:hAnsi="Gisha" w:cs="Gisha"/>
      <w:b w:val="0"/>
      <w:szCs w:val="22"/>
      <w:lang w:eastAsia="he-IL"/>
    </w:rPr>
  </w:style>
  <w:style w:type="character" w:customStyle="1" w:styleId="a5">
    <w:name w:val="פיסקת רשימה תו"/>
    <w:aliases w:val="Table תו,נספח 2 מתוקן תו,LP1 תו,פיסקת bullets תו,lp1 תו,FooterText תו,numbered תו,Paragraphe de liste1 תו,style 2 תו,רגיל 10 תו,מכרזים - טקסט סעיפים תו,List Paragraph_0 תו,List Paragraph_1 תו,פיסקת רשימה11 תו"/>
    <w:basedOn w:val="a0"/>
    <w:link w:val="a4"/>
    <w:uiPriority w:val="34"/>
    <w:rsid w:val="00DD2462"/>
    <w:rPr>
      <w:rFonts w:ascii="Gisha" w:eastAsia="Times New Roman" w:hAnsi="Gisha" w:cs="Gisha"/>
      <w:kern w:val="0"/>
      <w:lang w:eastAsia="he-IL"/>
    </w:rPr>
  </w:style>
  <w:style w:type="character" w:styleId="a6">
    <w:name w:val="Placeholder Text"/>
    <w:basedOn w:val="a0"/>
    <w:uiPriority w:val="99"/>
    <w:semiHidden/>
    <w:rsid w:val="00DD2462"/>
    <w:rPr>
      <w:color w:val="808080"/>
    </w:rPr>
  </w:style>
  <w:style w:type="paragraph" w:styleId="a7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8"/>
    <w:unhideWhenUsed/>
    <w:rsid w:val="00DD2462"/>
    <w:pPr>
      <w:tabs>
        <w:tab w:val="center" w:pos="4153"/>
        <w:tab w:val="right" w:pos="8306"/>
      </w:tabs>
      <w:spacing w:line="240" w:lineRule="auto"/>
    </w:pPr>
  </w:style>
  <w:style w:type="character" w:customStyle="1" w:styleId="a8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7"/>
    <w:uiPriority w:val="99"/>
    <w:rsid w:val="00DD2462"/>
    <w:rPr>
      <w:rFonts w:ascii="Times New Roman" w:eastAsia="Times New Roman" w:hAnsi="Times New Roman" w:cs="David"/>
      <w:b/>
      <w:kern w:val="0"/>
      <w:szCs w:val="26"/>
    </w:rPr>
  </w:style>
  <w:style w:type="paragraph" w:styleId="a9">
    <w:name w:val="footer"/>
    <w:basedOn w:val="a"/>
    <w:link w:val="aa"/>
    <w:uiPriority w:val="99"/>
    <w:unhideWhenUsed/>
    <w:rsid w:val="00DD2462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DD2462"/>
    <w:rPr>
      <w:rFonts w:ascii="Times New Roman" w:eastAsia="Times New Roman" w:hAnsi="Times New Roman" w:cs="David"/>
      <w:b/>
      <w:kern w:val="0"/>
      <w:szCs w:val="26"/>
    </w:rPr>
  </w:style>
  <w:style w:type="paragraph" w:styleId="ab">
    <w:name w:val="Balloon Text"/>
    <w:basedOn w:val="a"/>
    <w:link w:val="ac"/>
    <w:uiPriority w:val="99"/>
    <w:semiHidden/>
    <w:unhideWhenUsed/>
    <w:rsid w:val="00D258B3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D258B3"/>
    <w:rPr>
      <w:rFonts w:ascii="Tahoma" w:eastAsia="Times New Roman" w:hAnsi="Tahoma" w:cs="Tahoma"/>
      <w:b/>
      <w:kern w:val="0"/>
      <w:sz w:val="18"/>
      <w:szCs w:val="18"/>
    </w:rPr>
  </w:style>
  <w:style w:type="character" w:styleId="Hyperlink">
    <w:name w:val="Hyperlink"/>
    <w:basedOn w:val="a0"/>
    <w:uiPriority w:val="99"/>
    <w:unhideWhenUsed/>
    <w:rsid w:val="005025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0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8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Categories xmlns="01ef257b-df91-471e-ac63-7f0fedb731b6" xsi:nil="true"/>
    <MochEmail xmlns="ae7075b7-aa27-4bc2-8aaf-7e69faaca98e" xsi:nil="true"/>
    <MochCityAddress xmlns="32253ff2-5021-481a-b399-07ac80de3d98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2023092802050</DocID>
    <MochDepartment xmlns="ae7075b7-aa27-4bc2-8aaf-7e69faaca98e" xsi:nil="true"/>
    <MochMailAddress xmlns="32253ff2-5021-481a-b399-07ac80de3d98" xsi:nil="true"/>
    <SharedWithUsers xmlns="32253ff2-5021-481a-b399-07ac80de3d98">
      <UserInfo>
        <DisplayName>יובל שמחוביץ</DisplayName>
        <AccountId>1798</AccountId>
        <AccountType/>
      </UserInfo>
      <UserInfo>
        <DisplayName>מקסים קורוסטישבסקי</DisplayName>
        <AccountId>1099</AccountId>
        <AccountType/>
      </UserInfo>
      <UserInfo>
        <DisplayName>אולגה אלפונד</DisplayName>
        <AccountId>3347</AccountId>
        <AccountType/>
      </UserInfo>
      <UserInfo>
        <DisplayName>שלמה גמליאל</DisplayName>
        <AccountId>367</AccountId>
        <AccountType/>
      </UserInfo>
      <UserInfo>
        <DisplayName>לבנה לוי</DisplayName>
        <AccountId>642</AccountId>
        <AccountType/>
      </UserInfo>
    </SharedWithUsers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B2DF428160CB0B40A48D84C3506A833F" ma:contentTypeVersion="200" ma:contentTypeDescription="" ma:contentTypeScope="" ma:versionID="c3c9f49d927c2e720fb9bafb5e73343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xmlns:ns6="01ef257b-df91-471e-ac63-7f0fedb731b6" targetNamespace="http://schemas.microsoft.com/office/2006/metadata/properties" ma:root="true" ma:fieldsID="2e3550673267a7cf4a673c7e9f4efadd" ns3:_="" ns4:_="" ns5:_="" ns6:_="">
    <xsd:import namespace="c1dca751-b4d0-4120-a115-991a9392fefd"/>
    <xsd:import namespace="ae7075b7-aa27-4bc2-8aaf-7e69faaca98e"/>
    <xsd:import namespace="32253ff2-5021-481a-b399-07ac80de3d98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6:Categorie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2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3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1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7775792-4ED0-4CCA-BF7D-6A0DD15865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74CF58E-C704-4BFB-BED7-CF01C63AD793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CF41DD03-624B-4EE6-9967-CAC9391A44A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DC8616E-1826-4C61-B55C-48B784063391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1ef257b-df91-471e-ac63-7f0fedb731b6"/>
    <ds:schemaRef ds:uri="32253ff2-5021-481a-b399-07ac80de3d98"/>
    <ds:schemaRef ds:uri="http://purl.org/dc/elements/1.1/"/>
    <ds:schemaRef ds:uri="http://schemas.microsoft.com/office/2006/metadata/properties"/>
    <ds:schemaRef ds:uri="ae7075b7-aa27-4bc2-8aaf-7e69faaca98e"/>
    <ds:schemaRef ds:uri="c1dca751-b4d0-4120-a115-991a9392fefd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6FBC940F-F8B9-487F-9A69-3AD33AF5E9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פרוטוקול ועדת מכרזים לשירותי ענ"א מיום 27.9.2023</vt:lpstr>
    </vt:vector>
  </TitlesOfParts>
  <Company>Ministry Of Construction And Housing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פרוטוקול ועדת מכרזים לשירותי ענ"א מיום 27.9.2023</dc:title>
  <dc:subject/>
  <dc:creator>ארי יאיר יעוז קסט</dc:creator>
  <cp:keywords/>
  <dc:description/>
  <cp:lastModifiedBy>ארי יאיר יעוז קסט</cp:lastModifiedBy>
  <cp:revision>3</cp:revision>
  <dcterms:created xsi:type="dcterms:W3CDTF">2023-09-28T12:30:00Z</dcterms:created>
  <dcterms:modified xsi:type="dcterms:W3CDTF">2023-09-28T12:31:00Z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0x010100FA8D25DBDF7EC84E8BCC320FF9B3F90D021300B2DF428160CB0B40A48D84C3506A833F</vt:lpwstr>
  </property>
</Properties>
</file>